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D1" w:rsidRDefault="006F67D1" w:rsidP="006F67D1">
      <w:pPr>
        <w:spacing w:after="0"/>
        <w:jc w:val="center"/>
        <w:rPr>
          <w:rFonts w:ascii="Arial" w:hAnsi="Arial" w:cs="Arial"/>
          <w:b/>
          <w:sz w:val="20"/>
          <w:szCs w:val="20"/>
          <w:u w:val="single"/>
        </w:rPr>
      </w:pPr>
      <w:r>
        <w:rPr>
          <w:rFonts w:ascii="Arial" w:hAnsi="Arial" w:cs="Arial"/>
          <w:b/>
          <w:sz w:val="20"/>
          <w:szCs w:val="20"/>
          <w:u w:val="single"/>
        </w:rPr>
        <w:t>Teacher Comment Key</w:t>
      </w:r>
      <w:r w:rsidR="0078073E">
        <w:rPr>
          <w:rFonts w:ascii="Arial" w:hAnsi="Arial" w:cs="Arial"/>
          <w:b/>
          <w:sz w:val="20"/>
          <w:szCs w:val="20"/>
          <w:u w:val="single"/>
        </w:rPr>
        <w:t xml:space="preserve"> for the Finch Beak Evolution Graphing and Statistics Activity – Part 2</w:t>
      </w:r>
    </w:p>
    <w:p w:rsidR="006F67D1" w:rsidRDefault="006F67D1" w:rsidP="008640D3">
      <w:pPr>
        <w:spacing w:after="0"/>
        <w:jc w:val="center"/>
        <w:rPr>
          <w:rFonts w:ascii="Arial" w:hAnsi="Arial" w:cs="Arial"/>
          <w:sz w:val="20"/>
          <w:szCs w:val="20"/>
        </w:rPr>
      </w:pPr>
      <w:r>
        <w:rPr>
          <w:rFonts w:ascii="Arial" w:hAnsi="Arial" w:cs="Arial"/>
          <w:sz w:val="20"/>
          <w:szCs w:val="20"/>
        </w:rPr>
        <w:t xml:space="preserve">AP Biology and </w:t>
      </w:r>
      <w:proofErr w:type="spellStart"/>
      <w:r>
        <w:rPr>
          <w:rFonts w:ascii="Arial" w:hAnsi="Arial" w:cs="Arial"/>
          <w:sz w:val="20"/>
          <w:szCs w:val="20"/>
        </w:rPr>
        <w:t>PreAP</w:t>
      </w:r>
      <w:proofErr w:type="spellEnd"/>
      <w:r>
        <w:rPr>
          <w:rFonts w:ascii="Arial" w:hAnsi="Arial" w:cs="Arial"/>
          <w:sz w:val="20"/>
          <w:szCs w:val="20"/>
        </w:rPr>
        <w:t xml:space="preserve"> Biology, Ms. OK, 2014-2015</w:t>
      </w:r>
    </w:p>
    <w:p w:rsidR="008640D3" w:rsidRDefault="008640D3" w:rsidP="008640D3">
      <w:pPr>
        <w:spacing w:after="0"/>
        <w:rPr>
          <w:rFonts w:ascii="Arial" w:hAnsi="Arial" w:cs="Arial"/>
          <w:sz w:val="20"/>
          <w:szCs w:val="20"/>
        </w:rPr>
      </w:pPr>
    </w:p>
    <w:tbl>
      <w:tblPr>
        <w:tblStyle w:val="TableGrid"/>
        <w:tblW w:w="9648" w:type="dxa"/>
        <w:tblLook w:val="04A0" w:firstRow="1" w:lastRow="0" w:firstColumn="1" w:lastColumn="0" w:noHBand="0" w:noVBand="1"/>
      </w:tblPr>
      <w:tblGrid>
        <w:gridCol w:w="1098"/>
        <w:gridCol w:w="1039"/>
        <w:gridCol w:w="7511"/>
      </w:tblGrid>
      <w:tr w:rsidR="008640D3" w:rsidTr="008640D3">
        <w:tc>
          <w:tcPr>
            <w:tcW w:w="1098" w:type="dxa"/>
          </w:tcPr>
          <w:p w:rsidR="008640D3" w:rsidRPr="006F67D1" w:rsidRDefault="008640D3" w:rsidP="006F67D1">
            <w:pPr>
              <w:jc w:val="center"/>
              <w:rPr>
                <w:rFonts w:ascii="Arial" w:hAnsi="Arial" w:cs="Arial"/>
                <w:b/>
                <w:sz w:val="20"/>
                <w:szCs w:val="20"/>
              </w:rPr>
            </w:pPr>
            <w:r w:rsidRPr="006F67D1">
              <w:rPr>
                <w:rFonts w:ascii="Arial" w:hAnsi="Arial" w:cs="Arial"/>
                <w:b/>
                <w:sz w:val="20"/>
                <w:szCs w:val="20"/>
              </w:rPr>
              <w:t>Code</w:t>
            </w:r>
          </w:p>
        </w:tc>
        <w:tc>
          <w:tcPr>
            <w:tcW w:w="1039" w:type="dxa"/>
          </w:tcPr>
          <w:p w:rsidR="008640D3" w:rsidRPr="006F67D1" w:rsidRDefault="008640D3" w:rsidP="006F67D1">
            <w:pPr>
              <w:jc w:val="center"/>
              <w:rPr>
                <w:rFonts w:ascii="Arial" w:hAnsi="Arial" w:cs="Arial"/>
                <w:b/>
                <w:sz w:val="20"/>
                <w:szCs w:val="20"/>
              </w:rPr>
            </w:pPr>
            <w:r>
              <w:rPr>
                <w:rFonts w:ascii="Arial" w:hAnsi="Arial" w:cs="Arial"/>
                <w:b/>
                <w:sz w:val="20"/>
                <w:szCs w:val="20"/>
              </w:rPr>
              <w:t>Points Possible</w:t>
            </w:r>
          </w:p>
        </w:tc>
        <w:tc>
          <w:tcPr>
            <w:tcW w:w="7511" w:type="dxa"/>
          </w:tcPr>
          <w:p w:rsidR="008640D3" w:rsidRPr="006F67D1" w:rsidRDefault="008640D3" w:rsidP="006F67D1">
            <w:pPr>
              <w:jc w:val="center"/>
              <w:rPr>
                <w:rFonts w:ascii="Arial" w:hAnsi="Arial" w:cs="Arial"/>
                <w:b/>
                <w:sz w:val="20"/>
                <w:szCs w:val="20"/>
              </w:rPr>
            </w:pPr>
            <w:r w:rsidRPr="006F67D1">
              <w:rPr>
                <w:rFonts w:ascii="Arial" w:hAnsi="Arial" w:cs="Arial"/>
                <w:b/>
                <w:sz w:val="20"/>
                <w:szCs w:val="20"/>
              </w:rPr>
              <w:t>Comment</w:t>
            </w:r>
          </w:p>
        </w:tc>
      </w:tr>
      <w:tr w:rsidR="008640D3" w:rsidTr="008640D3">
        <w:tc>
          <w:tcPr>
            <w:tcW w:w="1098" w:type="dxa"/>
          </w:tcPr>
          <w:p w:rsidR="008640D3" w:rsidRDefault="008640D3" w:rsidP="007A31BC">
            <w:pPr>
              <w:rPr>
                <w:rFonts w:ascii="Arial" w:hAnsi="Arial" w:cs="Arial"/>
                <w:sz w:val="20"/>
                <w:szCs w:val="20"/>
              </w:rPr>
            </w:pPr>
            <w:r>
              <w:rPr>
                <w:rFonts w:ascii="Arial" w:hAnsi="Arial" w:cs="Arial"/>
                <w:sz w:val="20"/>
                <w:szCs w:val="20"/>
              </w:rPr>
              <w:t>A</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3</w:t>
            </w:r>
          </w:p>
        </w:tc>
        <w:tc>
          <w:tcPr>
            <w:tcW w:w="7511" w:type="dxa"/>
          </w:tcPr>
          <w:p w:rsidR="008640D3" w:rsidRDefault="008640D3" w:rsidP="007A31BC">
            <w:pPr>
              <w:rPr>
                <w:rFonts w:ascii="Arial" w:hAnsi="Arial" w:cs="Arial"/>
                <w:sz w:val="20"/>
                <w:szCs w:val="20"/>
              </w:rPr>
            </w:pPr>
            <w:r>
              <w:rPr>
                <w:rFonts w:ascii="Arial" w:hAnsi="Arial" w:cs="Arial"/>
                <w:sz w:val="20"/>
                <w:szCs w:val="20"/>
              </w:rPr>
              <w:t xml:space="preserve">You did not calculate the correct value. </w:t>
            </w:r>
          </w:p>
        </w:tc>
      </w:tr>
      <w:tr w:rsidR="008640D3" w:rsidTr="008640D3">
        <w:tc>
          <w:tcPr>
            <w:tcW w:w="1098" w:type="dxa"/>
          </w:tcPr>
          <w:p w:rsidR="008640D3" w:rsidRDefault="008640D3" w:rsidP="007A31BC">
            <w:pPr>
              <w:rPr>
                <w:rFonts w:ascii="Arial" w:hAnsi="Arial" w:cs="Arial"/>
                <w:sz w:val="20"/>
                <w:szCs w:val="20"/>
              </w:rPr>
            </w:pPr>
            <w:r>
              <w:rPr>
                <w:rFonts w:ascii="Arial" w:hAnsi="Arial" w:cs="Arial"/>
                <w:sz w:val="20"/>
                <w:szCs w:val="20"/>
              </w:rPr>
              <w:t>B</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2</w:t>
            </w:r>
          </w:p>
        </w:tc>
        <w:tc>
          <w:tcPr>
            <w:tcW w:w="7511" w:type="dxa"/>
          </w:tcPr>
          <w:p w:rsidR="008640D3" w:rsidRDefault="008640D3" w:rsidP="007A31BC">
            <w:pPr>
              <w:rPr>
                <w:rFonts w:ascii="Arial" w:hAnsi="Arial" w:cs="Arial"/>
                <w:sz w:val="20"/>
                <w:szCs w:val="20"/>
              </w:rPr>
            </w:pPr>
            <w:r>
              <w:rPr>
                <w:rFonts w:ascii="Arial" w:hAnsi="Arial" w:cs="Arial"/>
                <w:sz w:val="20"/>
                <w:szCs w:val="20"/>
              </w:rPr>
              <w:t>You are missing one or more of the elements from a properly designed graph: a title that describes both the x and y axis, axis labels with units, proper scales for the axes, and a key (if applicable)</w:t>
            </w:r>
          </w:p>
        </w:tc>
      </w:tr>
      <w:tr w:rsidR="008640D3" w:rsidTr="008640D3">
        <w:tc>
          <w:tcPr>
            <w:tcW w:w="1098" w:type="dxa"/>
          </w:tcPr>
          <w:p w:rsidR="008640D3" w:rsidRDefault="008640D3" w:rsidP="007A31BC">
            <w:pPr>
              <w:rPr>
                <w:rFonts w:ascii="Arial" w:hAnsi="Arial" w:cs="Arial"/>
                <w:sz w:val="20"/>
                <w:szCs w:val="20"/>
              </w:rPr>
            </w:pPr>
            <w:r>
              <w:rPr>
                <w:rFonts w:ascii="Arial" w:hAnsi="Arial" w:cs="Arial"/>
                <w:sz w:val="20"/>
                <w:szCs w:val="20"/>
              </w:rPr>
              <w:t>C</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1</w:t>
            </w:r>
          </w:p>
        </w:tc>
        <w:tc>
          <w:tcPr>
            <w:tcW w:w="7511" w:type="dxa"/>
          </w:tcPr>
          <w:p w:rsidR="008640D3" w:rsidRDefault="008640D3" w:rsidP="007A31BC">
            <w:pPr>
              <w:rPr>
                <w:rFonts w:ascii="Arial" w:hAnsi="Arial" w:cs="Arial"/>
                <w:sz w:val="20"/>
                <w:szCs w:val="20"/>
              </w:rPr>
            </w:pPr>
            <w:r>
              <w:rPr>
                <w:rFonts w:ascii="Arial" w:hAnsi="Arial" w:cs="Arial"/>
                <w:sz w:val="20"/>
                <w:szCs w:val="20"/>
              </w:rPr>
              <w:t xml:space="preserve">You did not graph the correct values for your mean(s).  </w:t>
            </w:r>
          </w:p>
        </w:tc>
      </w:tr>
      <w:tr w:rsidR="008640D3" w:rsidTr="008640D3">
        <w:tc>
          <w:tcPr>
            <w:tcW w:w="1098" w:type="dxa"/>
          </w:tcPr>
          <w:p w:rsidR="008640D3" w:rsidRDefault="008640D3" w:rsidP="006F67D1">
            <w:pPr>
              <w:rPr>
                <w:rFonts w:ascii="Arial" w:hAnsi="Arial" w:cs="Arial"/>
                <w:sz w:val="20"/>
                <w:szCs w:val="20"/>
              </w:rPr>
            </w:pPr>
            <w:r>
              <w:rPr>
                <w:rFonts w:ascii="Arial" w:hAnsi="Arial" w:cs="Arial"/>
                <w:sz w:val="20"/>
                <w:szCs w:val="20"/>
              </w:rPr>
              <w:t>D</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1</w:t>
            </w:r>
          </w:p>
        </w:tc>
        <w:tc>
          <w:tcPr>
            <w:tcW w:w="7511" w:type="dxa"/>
          </w:tcPr>
          <w:p w:rsidR="008640D3" w:rsidRDefault="008640D3" w:rsidP="00B36158">
            <w:pPr>
              <w:rPr>
                <w:rFonts w:ascii="Arial" w:hAnsi="Arial" w:cs="Arial"/>
                <w:sz w:val="20"/>
                <w:szCs w:val="20"/>
              </w:rPr>
            </w:pPr>
            <w:r>
              <w:rPr>
                <w:rFonts w:ascii="Arial" w:hAnsi="Arial" w:cs="Arial"/>
                <w:sz w:val="20"/>
                <w:szCs w:val="20"/>
              </w:rPr>
              <w:t xml:space="preserve">You did not graph the correct values for your error bar(s). </w:t>
            </w:r>
          </w:p>
        </w:tc>
      </w:tr>
      <w:tr w:rsidR="008640D3" w:rsidTr="008640D3">
        <w:tc>
          <w:tcPr>
            <w:tcW w:w="1098" w:type="dxa"/>
          </w:tcPr>
          <w:p w:rsidR="008640D3" w:rsidRDefault="008640D3" w:rsidP="007A31BC">
            <w:pPr>
              <w:rPr>
                <w:rFonts w:ascii="Arial" w:hAnsi="Arial" w:cs="Arial"/>
                <w:sz w:val="20"/>
                <w:szCs w:val="20"/>
              </w:rPr>
            </w:pPr>
            <w:r>
              <w:rPr>
                <w:rFonts w:ascii="Arial" w:hAnsi="Arial" w:cs="Arial"/>
                <w:sz w:val="20"/>
                <w:szCs w:val="20"/>
              </w:rPr>
              <w:t>E</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1</w:t>
            </w:r>
          </w:p>
        </w:tc>
        <w:tc>
          <w:tcPr>
            <w:tcW w:w="7511" w:type="dxa"/>
          </w:tcPr>
          <w:p w:rsidR="008640D3" w:rsidRDefault="008640D3" w:rsidP="007A31BC">
            <w:pPr>
              <w:rPr>
                <w:rFonts w:ascii="Arial" w:hAnsi="Arial" w:cs="Arial"/>
                <w:sz w:val="20"/>
                <w:szCs w:val="20"/>
              </w:rPr>
            </w:pPr>
            <w:r>
              <w:rPr>
                <w:rFonts w:ascii="Arial" w:hAnsi="Arial" w:cs="Arial"/>
                <w:sz w:val="20"/>
                <w:szCs w:val="20"/>
              </w:rPr>
              <w:t xml:space="preserve">You did not state that the survivor mean is higher for both tarsus length and beak depth. </w:t>
            </w:r>
          </w:p>
        </w:tc>
      </w:tr>
      <w:tr w:rsidR="008640D3" w:rsidTr="008640D3">
        <w:tc>
          <w:tcPr>
            <w:tcW w:w="1098" w:type="dxa"/>
          </w:tcPr>
          <w:p w:rsidR="008640D3" w:rsidRDefault="008640D3" w:rsidP="007A31BC">
            <w:pPr>
              <w:rPr>
                <w:rFonts w:ascii="Arial" w:hAnsi="Arial" w:cs="Arial"/>
                <w:sz w:val="20"/>
                <w:szCs w:val="20"/>
              </w:rPr>
            </w:pPr>
            <w:r>
              <w:rPr>
                <w:rFonts w:ascii="Arial" w:hAnsi="Arial" w:cs="Arial"/>
                <w:sz w:val="20"/>
                <w:szCs w:val="20"/>
              </w:rPr>
              <w:t>F</w:t>
            </w:r>
          </w:p>
        </w:tc>
        <w:tc>
          <w:tcPr>
            <w:tcW w:w="1039" w:type="dxa"/>
          </w:tcPr>
          <w:p w:rsidR="008640D3" w:rsidRDefault="008640D3" w:rsidP="008640D3">
            <w:pPr>
              <w:jc w:val="center"/>
              <w:rPr>
                <w:rFonts w:ascii="Arial" w:hAnsi="Arial" w:cs="Arial"/>
                <w:sz w:val="20"/>
                <w:szCs w:val="20"/>
              </w:rPr>
            </w:pPr>
            <w:r>
              <w:rPr>
                <w:rFonts w:ascii="Arial" w:hAnsi="Arial" w:cs="Arial"/>
                <w:sz w:val="20"/>
                <w:szCs w:val="20"/>
              </w:rPr>
              <w:t>2</w:t>
            </w:r>
          </w:p>
        </w:tc>
        <w:tc>
          <w:tcPr>
            <w:tcW w:w="7511" w:type="dxa"/>
          </w:tcPr>
          <w:p w:rsidR="008640D3" w:rsidRDefault="008640D3" w:rsidP="007A31BC">
            <w:pPr>
              <w:rPr>
                <w:rFonts w:ascii="Arial" w:hAnsi="Arial" w:cs="Arial"/>
                <w:sz w:val="20"/>
                <w:szCs w:val="20"/>
              </w:rPr>
            </w:pPr>
            <w:r>
              <w:rPr>
                <w:rFonts w:ascii="Arial" w:hAnsi="Arial" w:cs="Arial"/>
                <w:sz w:val="20"/>
                <w:szCs w:val="20"/>
              </w:rPr>
              <w:t xml:space="preserve">You did not state that the tarsus error bars overlapped and the beak depth error bars did not overlap OR you did not explain the meaning of “overlap” as indicating that there may not be a statistically significant difference between the </w:t>
            </w:r>
            <w:proofErr w:type="spellStart"/>
            <w:r>
              <w:rPr>
                <w:rFonts w:ascii="Arial" w:hAnsi="Arial" w:cs="Arial"/>
                <w:sz w:val="20"/>
                <w:szCs w:val="20"/>
              </w:rPr>
              <w:t>nonsurvivor</w:t>
            </w:r>
            <w:proofErr w:type="spellEnd"/>
            <w:r>
              <w:rPr>
                <w:rFonts w:ascii="Arial" w:hAnsi="Arial" w:cs="Arial"/>
                <w:sz w:val="20"/>
                <w:szCs w:val="20"/>
              </w:rPr>
              <w:t xml:space="preserve"> and survivor means.  </w:t>
            </w:r>
          </w:p>
        </w:tc>
      </w:tr>
    </w:tbl>
    <w:p w:rsidR="006F67D1" w:rsidRDefault="006F67D1" w:rsidP="006F67D1">
      <w:pPr>
        <w:spacing w:after="0"/>
        <w:rPr>
          <w:rFonts w:ascii="Arial" w:hAnsi="Arial" w:cs="Arial"/>
          <w:sz w:val="20"/>
          <w:szCs w:val="20"/>
        </w:rPr>
      </w:pPr>
    </w:p>
    <w:p w:rsidR="0078073E" w:rsidRDefault="0078073E" w:rsidP="006F67D1">
      <w:pPr>
        <w:spacing w:after="0"/>
        <w:rPr>
          <w:rFonts w:ascii="Arial" w:hAnsi="Arial" w:cs="Arial"/>
          <w:sz w:val="20"/>
          <w:szCs w:val="20"/>
        </w:rPr>
      </w:pPr>
      <w:bookmarkStart w:id="0" w:name="_GoBack"/>
      <w:bookmarkEnd w:id="0"/>
    </w:p>
    <w:sectPr w:rsidR="0078073E" w:rsidSect="00B30A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6F67D1"/>
    <w:rsid w:val="002F12A4"/>
    <w:rsid w:val="00446B43"/>
    <w:rsid w:val="006F67D1"/>
    <w:rsid w:val="0078073E"/>
    <w:rsid w:val="008640D3"/>
    <w:rsid w:val="00B12933"/>
    <w:rsid w:val="00B30A83"/>
    <w:rsid w:val="00B36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67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2014-09-12T18:31:00Z</dcterms:created>
  <dcterms:modified xsi:type="dcterms:W3CDTF">2014-09-12T18:31:00Z</dcterms:modified>
</cp:coreProperties>
</file>